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8D" w:rsidRPr="00535F0B" w:rsidRDefault="003C548D" w:rsidP="00535F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535F0B">
        <w:rPr>
          <w:b/>
          <w:bCs/>
          <w:i/>
          <w:color w:val="000000"/>
          <w:sz w:val="28"/>
          <w:szCs w:val="28"/>
          <w:lang w:eastAsia="zh-CN"/>
        </w:rPr>
        <w:t xml:space="preserve">ПРИМЕРНАЯ тематика выпускных квалификационных работ </w:t>
      </w:r>
      <w:r w:rsidR="00535F0B">
        <w:rPr>
          <w:b/>
          <w:bCs/>
          <w:i/>
          <w:color w:val="000000"/>
          <w:sz w:val="28"/>
          <w:szCs w:val="28"/>
          <w:lang w:eastAsia="zh-CN"/>
        </w:rPr>
        <w:br/>
      </w:r>
      <w:r w:rsidRPr="00535F0B">
        <w:rPr>
          <w:b/>
          <w:bCs/>
          <w:i/>
          <w:color w:val="000000"/>
          <w:sz w:val="28"/>
          <w:szCs w:val="28"/>
          <w:lang w:eastAsia="zh-CN"/>
        </w:rPr>
        <w:t>для направления «Психолого-педагогическое образование»,</w:t>
      </w:r>
    </w:p>
    <w:p w:rsidR="003C548D" w:rsidRPr="00535F0B" w:rsidRDefault="003C548D" w:rsidP="00535F0B">
      <w:pPr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535F0B">
        <w:rPr>
          <w:b/>
          <w:bCs/>
          <w:i/>
          <w:color w:val="000000"/>
          <w:sz w:val="28"/>
          <w:szCs w:val="28"/>
          <w:lang w:eastAsia="zh-CN"/>
        </w:rPr>
        <w:t xml:space="preserve">профиль «Психологическое сопровождение и безопасность </w:t>
      </w:r>
      <w:r w:rsidR="00535F0B">
        <w:rPr>
          <w:b/>
          <w:bCs/>
          <w:i/>
          <w:color w:val="000000"/>
          <w:sz w:val="28"/>
          <w:szCs w:val="28"/>
          <w:lang w:eastAsia="zh-CN"/>
        </w:rPr>
        <w:br/>
      </w:r>
      <w:r w:rsidRPr="00535F0B">
        <w:rPr>
          <w:b/>
          <w:bCs/>
          <w:i/>
          <w:color w:val="000000"/>
          <w:sz w:val="28"/>
          <w:szCs w:val="28"/>
          <w:lang w:eastAsia="zh-CN"/>
        </w:rPr>
        <w:t>человека в образовании»</w:t>
      </w:r>
    </w:p>
    <w:p w:rsidR="003C548D" w:rsidRPr="00535F0B" w:rsidRDefault="003C548D" w:rsidP="003C548D">
      <w:pPr>
        <w:jc w:val="both"/>
        <w:rPr>
          <w:sz w:val="28"/>
          <w:szCs w:val="28"/>
        </w:rPr>
      </w:pPr>
    </w:p>
    <w:p w:rsidR="003C548D" w:rsidRPr="00535F0B" w:rsidRDefault="003C548D" w:rsidP="003C54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>1. Модель психологической безопасности субъекта профессиональной деятельности в образовательной организации.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>2. Формирование психологически комфортной и безопасной образов</w:t>
      </w:r>
      <w:r w:rsidRPr="00535F0B">
        <w:rPr>
          <w:rFonts w:eastAsia="Calibri"/>
          <w:sz w:val="28"/>
          <w:szCs w:val="28"/>
        </w:rPr>
        <w:t>а</w:t>
      </w:r>
      <w:r w:rsidRPr="00535F0B">
        <w:rPr>
          <w:rFonts w:eastAsia="Calibri"/>
          <w:sz w:val="28"/>
          <w:szCs w:val="28"/>
        </w:rPr>
        <w:t>тельной среды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sz w:val="28"/>
          <w:szCs w:val="28"/>
        </w:rPr>
        <w:t>3. Создание психологически безопасной социальной среды организ</w:t>
      </w:r>
      <w:r w:rsidRPr="00535F0B">
        <w:rPr>
          <w:sz w:val="28"/>
          <w:szCs w:val="28"/>
        </w:rPr>
        <w:t>а</w:t>
      </w:r>
      <w:r w:rsidRPr="00535F0B">
        <w:rPr>
          <w:sz w:val="28"/>
          <w:szCs w:val="28"/>
        </w:rPr>
        <w:t>ции средствами активного социально-психологического обучения (на прим</w:t>
      </w:r>
      <w:r w:rsidRPr="00535F0B">
        <w:rPr>
          <w:sz w:val="28"/>
          <w:szCs w:val="28"/>
        </w:rPr>
        <w:t>е</w:t>
      </w:r>
      <w:r w:rsidRPr="00535F0B">
        <w:rPr>
          <w:sz w:val="28"/>
          <w:szCs w:val="28"/>
        </w:rPr>
        <w:t>ре …).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sz w:val="28"/>
          <w:szCs w:val="28"/>
        </w:rPr>
        <w:t>4. Психолого-педагогическое сопровождение психологической без</w:t>
      </w:r>
      <w:r w:rsidRPr="00535F0B">
        <w:rPr>
          <w:sz w:val="28"/>
          <w:szCs w:val="28"/>
        </w:rPr>
        <w:t>о</w:t>
      </w:r>
      <w:r w:rsidRPr="00535F0B">
        <w:rPr>
          <w:sz w:val="28"/>
          <w:szCs w:val="28"/>
        </w:rPr>
        <w:t>пасности образовательной среды школы (дошкольной образовательной орг</w:t>
      </w:r>
      <w:r w:rsidRPr="00535F0B">
        <w:rPr>
          <w:sz w:val="28"/>
          <w:szCs w:val="28"/>
        </w:rPr>
        <w:t>а</w:t>
      </w:r>
      <w:r w:rsidRPr="00535F0B">
        <w:rPr>
          <w:sz w:val="28"/>
          <w:szCs w:val="28"/>
        </w:rPr>
        <w:t>низации).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sz w:val="28"/>
          <w:szCs w:val="28"/>
        </w:rPr>
        <w:t xml:space="preserve">5. Организация тренинга </w:t>
      </w:r>
      <w:r w:rsidRPr="00535F0B">
        <w:rPr>
          <w:color w:val="000000"/>
          <w:sz w:val="28"/>
          <w:szCs w:val="28"/>
        </w:rPr>
        <w:t>межличностных отношений (школьников, п</w:t>
      </w:r>
      <w:r w:rsidRPr="00535F0B">
        <w:rPr>
          <w:color w:val="000000"/>
          <w:sz w:val="28"/>
          <w:szCs w:val="28"/>
        </w:rPr>
        <w:t>е</w:t>
      </w:r>
      <w:r w:rsidRPr="00535F0B">
        <w:rPr>
          <w:color w:val="000000"/>
          <w:sz w:val="28"/>
          <w:szCs w:val="28"/>
        </w:rPr>
        <w:t>дагогов, …)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>6. Профилактика эмоционального выгорания педагогов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color w:val="000000"/>
          <w:sz w:val="28"/>
          <w:szCs w:val="28"/>
        </w:rPr>
        <w:t>7. Психолого-педагогические условия обучения информационно-психологической безопасности подростков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color w:val="000000"/>
          <w:sz w:val="28"/>
          <w:szCs w:val="28"/>
        </w:rPr>
        <w:t>8. Влияние личностных характеристик учителя на психологическую безопасность обучающихся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>9. Психологическая безопасность личности первоклассника в период адаптации к школе.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sz w:val="28"/>
          <w:szCs w:val="28"/>
        </w:rPr>
        <w:t xml:space="preserve">10. Развитие культуры информационно-психологической безопасности студентов вуза (школьников, студентов колледжа). 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 xml:space="preserve">11. Профилактика </w:t>
      </w:r>
      <w:proofErr w:type="spellStart"/>
      <w:r w:rsidRPr="00535F0B">
        <w:rPr>
          <w:rFonts w:eastAsia="Calibri"/>
          <w:sz w:val="28"/>
          <w:szCs w:val="28"/>
        </w:rPr>
        <w:t>интернет-зависимости</w:t>
      </w:r>
      <w:proofErr w:type="spellEnd"/>
      <w:r w:rsidRPr="00535F0B">
        <w:rPr>
          <w:rFonts w:eastAsia="Calibri"/>
          <w:sz w:val="28"/>
          <w:szCs w:val="28"/>
        </w:rPr>
        <w:t xml:space="preserve"> у подростков.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 xml:space="preserve">12. Психологическая поддержка подростков, склонных к </w:t>
      </w:r>
      <w:proofErr w:type="spellStart"/>
      <w:r w:rsidRPr="00535F0B">
        <w:rPr>
          <w:rFonts w:eastAsia="Calibri"/>
          <w:sz w:val="28"/>
          <w:szCs w:val="28"/>
        </w:rPr>
        <w:t>интернет-зависимости</w:t>
      </w:r>
      <w:proofErr w:type="spellEnd"/>
      <w:r w:rsidRPr="00535F0B">
        <w:rPr>
          <w:rFonts w:eastAsia="Calibri"/>
          <w:sz w:val="28"/>
          <w:szCs w:val="28"/>
        </w:rPr>
        <w:t>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>13. Социально-психологические факторы становления субкультуры учителя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>14. Организация психологической помощи старшеклассникам, пре</w:t>
      </w:r>
      <w:r w:rsidRPr="00535F0B">
        <w:rPr>
          <w:rFonts w:eastAsia="Calibri"/>
          <w:sz w:val="28"/>
          <w:szCs w:val="28"/>
        </w:rPr>
        <w:t>д</w:t>
      </w:r>
      <w:r w:rsidRPr="00535F0B">
        <w:rPr>
          <w:rFonts w:eastAsia="Calibri"/>
          <w:sz w:val="28"/>
          <w:szCs w:val="28"/>
        </w:rPr>
        <w:t>ставителям юношеских субкультур.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sz w:val="28"/>
          <w:szCs w:val="28"/>
        </w:rPr>
        <w:t>15. Организационная модель деятельности психолого-педагогической службы профессионального колледжа (школы)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 xml:space="preserve">16. Формирование </w:t>
      </w:r>
      <w:proofErr w:type="spellStart"/>
      <w:r w:rsidRPr="00535F0B">
        <w:rPr>
          <w:rFonts w:eastAsia="Calibri"/>
          <w:sz w:val="28"/>
          <w:szCs w:val="28"/>
        </w:rPr>
        <w:t>культуротворческой</w:t>
      </w:r>
      <w:proofErr w:type="spellEnd"/>
      <w:r w:rsidRPr="00535F0B">
        <w:rPr>
          <w:rFonts w:eastAsia="Calibri"/>
          <w:sz w:val="28"/>
          <w:szCs w:val="28"/>
        </w:rPr>
        <w:t xml:space="preserve"> среды в образовательной орг</w:t>
      </w:r>
      <w:r w:rsidRPr="00535F0B">
        <w:rPr>
          <w:rFonts w:eastAsia="Calibri"/>
          <w:sz w:val="28"/>
          <w:szCs w:val="28"/>
        </w:rPr>
        <w:t>а</w:t>
      </w:r>
      <w:r w:rsidRPr="00535F0B">
        <w:rPr>
          <w:rFonts w:eastAsia="Calibri"/>
          <w:sz w:val="28"/>
          <w:szCs w:val="28"/>
        </w:rPr>
        <w:t>низации.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>17. Психологическое сопровождение формирования культуры управл</w:t>
      </w:r>
      <w:r w:rsidRPr="00535F0B">
        <w:rPr>
          <w:rFonts w:eastAsia="Calibri"/>
          <w:sz w:val="28"/>
          <w:szCs w:val="28"/>
        </w:rPr>
        <w:t>е</w:t>
      </w:r>
      <w:r w:rsidRPr="00535F0B">
        <w:rPr>
          <w:rFonts w:eastAsia="Calibri"/>
          <w:sz w:val="28"/>
          <w:szCs w:val="28"/>
        </w:rPr>
        <w:t xml:space="preserve">ния в образовательной  организации. 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535F0B">
        <w:rPr>
          <w:color w:val="000000"/>
          <w:sz w:val="28"/>
          <w:szCs w:val="28"/>
        </w:rPr>
        <w:t>18. Психологические условия эффективности функционирования «Т</w:t>
      </w:r>
      <w:r w:rsidRPr="00535F0B">
        <w:rPr>
          <w:color w:val="000000"/>
          <w:sz w:val="28"/>
          <w:szCs w:val="28"/>
        </w:rPr>
        <w:t>е</w:t>
      </w:r>
      <w:r w:rsidRPr="00535F0B">
        <w:rPr>
          <w:color w:val="000000"/>
          <w:sz w:val="28"/>
          <w:szCs w:val="28"/>
        </w:rPr>
        <w:t>лефонов доверия».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535F0B">
        <w:rPr>
          <w:color w:val="000000"/>
          <w:sz w:val="28"/>
          <w:szCs w:val="28"/>
        </w:rPr>
        <w:t>19. Психологическое сопровождение детей младшего школьного во</w:t>
      </w:r>
      <w:r w:rsidRPr="00535F0B">
        <w:rPr>
          <w:color w:val="000000"/>
          <w:sz w:val="28"/>
          <w:szCs w:val="28"/>
        </w:rPr>
        <w:t>з</w:t>
      </w:r>
      <w:r w:rsidRPr="00535F0B">
        <w:rPr>
          <w:color w:val="000000"/>
          <w:sz w:val="28"/>
          <w:szCs w:val="28"/>
        </w:rPr>
        <w:t>раста с высоким уровнем тревожности.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535F0B">
        <w:rPr>
          <w:color w:val="000000"/>
          <w:sz w:val="28"/>
          <w:szCs w:val="28"/>
        </w:rPr>
        <w:t xml:space="preserve">20. Психологические особенности </w:t>
      </w:r>
      <w:proofErr w:type="spellStart"/>
      <w:r w:rsidRPr="00535F0B">
        <w:rPr>
          <w:color w:val="000000"/>
          <w:sz w:val="28"/>
          <w:szCs w:val="28"/>
        </w:rPr>
        <w:t>гендерных</w:t>
      </w:r>
      <w:proofErr w:type="spellEnd"/>
      <w:r w:rsidRPr="00535F0B">
        <w:rPr>
          <w:color w:val="000000"/>
          <w:sz w:val="28"/>
          <w:szCs w:val="28"/>
        </w:rPr>
        <w:t xml:space="preserve"> стереотипов современной молодежи.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535F0B">
        <w:rPr>
          <w:color w:val="000000"/>
          <w:sz w:val="28"/>
          <w:szCs w:val="28"/>
        </w:rPr>
        <w:lastRenderedPageBreak/>
        <w:t xml:space="preserve">21. Психолого-педагогическое сопровождение </w:t>
      </w:r>
      <w:proofErr w:type="spellStart"/>
      <w:r w:rsidRPr="00535F0B">
        <w:rPr>
          <w:color w:val="000000"/>
          <w:sz w:val="28"/>
          <w:szCs w:val="28"/>
        </w:rPr>
        <w:t>гендерного</w:t>
      </w:r>
      <w:proofErr w:type="spellEnd"/>
      <w:r w:rsidRPr="00535F0B">
        <w:rPr>
          <w:color w:val="000000"/>
          <w:sz w:val="28"/>
          <w:szCs w:val="28"/>
        </w:rPr>
        <w:t xml:space="preserve"> взаимоде</w:t>
      </w:r>
      <w:r w:rsidRPr="00535F0B">
        <w:rPr>
          <w:color w:val="000000"/>
          <w:sz w:val="28"/>
          <w:szCs w:val="28"/>
        </w:rPr>
        <w:t>й</w:t>
      </w:r>
      <w:r w:rsidRPr="00535F0B">
        <w:rPr>
          <w:color w:val="000000"/>
          <w:sz w:val="28"/>
          <w:szCs w:val="28"/>
        </w:rPr>
        <w:t>ствия подростков.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535F0B">
        <w:rPr>
          <w:color w:val="000000"/>
          <w:sz w:val="28"/>
          <w:szCs w:val="28"/>
        </w:rPr>
        <w:t>22. Психолого-педагогическая поддержка детско-родительских отн</w:t>
      </w:r>
      <w:r w:rsidRPr="00535F0B">
        <w:rPr>
          <w:color w:val="000000"/>
          <w:sz w:val="28"/>
          <w:szCs w:val="28"/>
        </w:rPr>
        <w:t>о</w:t>
      </w:r>
      <w:r w:rsidRPr="00535F0B">
        <w:rPr>
          <w:color w:val="000000"/>
          <w:sz w:val="28"/>
          <w:szCs w:val="28"/>
        </w:rPr>
        <w:t>шений в младшем школьном возрасте (подростковом возрасте).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535F0B">
        <w:rPr>
          <w:color w:val="000000"/>
          <w:sz w:val="28"/>
          <w:szCs w:val="28"/>
        </w:rPr>
        <w:t>23. Взаимосвязь агрессивности детей дошкольного возраста и род</w:t>
      </w:r>
      <w:r w:rsidRPr="00535F0B">
        <w:rPr>
          <w:color w:val="000000"/>
          <w:sz w:val="28"/>
          <w:szCs w:val="28"/>
        </w:rPr>
        <w:t>и</w:t>
      </w:r>
      <w:r w:rsidRPr="00535F0B">
        <w:rPr>
          <w:color w:val="000000"/>
          <w:sz w:val="28"/>
          <w:szCs w:val="28"/>
        </w:rPr>
        <w:t>тельских установок.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535F0B">
        <w:rPr>
          <w:color w:val="000000"/>
          <w:sz w:val="28"/>
          <w:szCs w:val="28"/>
        </w:rPr>
        <w:t>24. Особенности взаимосвязи жизнестойкости и социальных навыков в подростковом и юношеском возрасте.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535F0B">
        <w:rPr>
          <w:color w:val="000000"/>
          <w:sz w:val="28"/>
          <w:szCs w:val="28"/>
        </w:rPr>
        <w:t xml:space="preserve">25. Создание благоприятного </w:t>
      </w:r>
      <w:proofErr w:type="spellStart"/>
      <w:r w:rsidRPr="00535F0B">
        <w:rPr>
          <w:color w:val="000000"/>
          <w:sz w:val="28"/>
          <w:szCs w:val="28"/>
        </w:rPr>
        <w:t>социокультурного</w:t>
      </w:r>
      <w:proofErr w:type="spellEnd"/>
      <w:r w:rsidRPr="00535F0B">
        <w:rPr>
          <w:color w:val="000000"/>
          <w:sz w:val="28"/>
          <w:szCs w:val="28"/>
        </w:rPr>
        <w:t xml:space="preserve"> образовательного пр</w:t>
      </w:r>
      <w:r w:rsidRPr="00535F0B">
        <w:rPr>
          <w:color w:val="000000"/>
          <w:sz w:val="28"/>
          <w:szCs w:val="28"/>
        </w:rPr>
        <w:t>о</w:t>
      </w:r>
      <w:r w:rsidRPr="00535F0B">
        <w:rPr>
          <w:color w:val="000000"/>
          <w:sz w:val="28"/>
          <w:szCs w:val="28"/>
        </w:rPr>
        <w:t>странства в системе инклюзивного образования.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535F0B">
        <w:rPr>
          <w:color w:val="000000"/>
          <w:sz w:val="28"/>
          <w:szCs w:val="28"/>
        </w:rPr>
        <w:t>26. Подготовка педагога к ситуации непринятия ребенком школы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535F0B">
        <w:rPr>
          <w:color w:val="000000"/>
          <w:sz w:val="28"/>
          <w:szCs w:val="28"/>
        </w:rPr>
        <w:t>27. Влияние средств массовой информации на образ жизни совреме</w:t>
      </w:r>
      <w:r w:rsidRPr="00535F0B">
        <w:rPr>
          <w:color w:val="000000"/>
          <w:sz w:val="28"/>
          <w:szCs w:val="28"/>
        </w:rPr>
        <w:t>н</w:t>
      </w:r>
      <w:r w:rsidRPr="00535F0B">
        <w:rPr>
          <w:color w:val="000000"/>
          <w:sz w:val="28"/>
          <w:szCs w:val="28"/>
        </w:rPr>
        <w:t>ной молодежи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 xml:space="preserve">28. </w:t>
      </w:r>
      <w:proofErr w:type="spellStart"/>
      <w:r w:rsidRPr="00535F0B">
        <w:rPr>
          <w:rFonts w:eastAsia="Calibri"/>
          <w:sz w:val="28"/>
          <w:szCs w:val="28"/>
        </w:rPr>
        <w:t>Гендерные</w:t>
      </w:r>
      <w:proofErr w:type="spellEnd"/>
      <w:r w:rsidRPr="00535F0B">
        <w:rPr>
          <w:rFonts w:eastAsia="Calibri"/>
          <w:sz w:val="28"/>
          <w:szCs w:val="28"/>
        </w:rPr>
        <w:t xml:space="preserve"> особенности </w:t>
      </w:r>
      <w:proofErr w:type="spellStart"/>
      <w:r w:rsidRPr="00535F0B">
        <w:rPr>
          <w:rFonts w:eastAsia="Calibri"/>
          <w:sz w:val="28"/>
          <w:szCs w:val="28"/>
        </w:rPr>
        <w:t>девиантного</w:t>
      </w:r>
      <w:proofErr w:type="spellEnd"/>
      <w:r w:rsidRPr="00535F0B">
        <w:rPr>
          <w:rFonts w:eastAsia="Calibri"/>
          <w:sz w:val="28"/>
          <w:szCs w:val="28"/>
        </w:rPr>
        <w:t xml:space="preserve"> поведения у школьников по</w:t>
      </w:r>
      <w:r w:rsidRPr="00535F0B">
        <w:rPr>
          <w:rFonts w:eastAsia="Calibri"/>
          <w:sz w:val="28"/>
          <w:szCs w:val="28"/>
        </w:rPr>
        <w:t>д</w:t>
      </w:r>
      <w:r w:rsidRPr="00535F0B">
        <w:rPr>
          <w:rFonts w:eastAsia="Calibri"/>
          <w:sz w:val="28"/>
          <w:szCs w:val="28"/>
        </w:rPr>
        <w:t>росткового возраста</w:t>
      </w:r>
    </w:p>
    <w:p w:rsidR="003C548D" w:rsidRPr="00535F0B" w:rsidRDefault="003C548D" w:rsidP="003C548D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>29. Психолого-педагогическая профилактика нарушенной коммуник</w:t>
      </w:r>
      <w:r w:rsidRPr="00535F0B">
        <w:rPr>
          <w:rFonts w:eastAsia="Calibri"/>
          <w:sz w:val="28"/>
          <w:szCs w:val="28"/>
        </w:rPr>
        <w:t>а</w:t>
      </w:r>
      <w:r w:rsidRPr="00535F0B">
        <w:rPr>
          <w:rFonts w:eastAsia="Calibri"/>
          <w:sz w:val="28"/>
          <w:szCs w:val="28"/>
        </w:rPr>
        <w:t>ции в образовательной среде (</w:t>
      </w:r>
      <w:proofErr w:type="spellStart"/>
      <w:r w:rsidRPr="00535F0B">
        <w:rPr>
          <w:rFonts w:eastAsia="Calibri"/>
          <w:sz w:val="28"/>
          <w:szCs w:val="28"/>
        </w:rPr>
        <w:t>буллинг</w:t>
      </w:r>
      <w:proofErr w:type="spellEnd"/>
      <w:r w:rsidRPr="00535F0B">
        <w:rPr>
          <w:rFonts w:eastAsia="Calibri"/>
          <w:sz w:val="28"/>
          <w:szCs w:val="28"/>
        </w:rPr>
        <w:t xml:space="preserve">, </w:t>
      </w:r>
      <w:proofErr w:type="spellStart"/>
      <w:r w:rsidRPr="00535F0B">
        <w:rPr>
          <w:rFonts w:eastAsia="Calibri"/>
          <w:sz w:val="28"/>
          <w:szCs w:val="28"/>
        </w:rPr>
        <w:t>экстремизм,ксенофобии</w:t>
      </w:r>
      <w:proofErr w:type="spellEnd"/>
      <w:r w:rsidRPr="00535F0B">
        <w:rPr>
          <w:rFonts w:eastAsia="Calibri"/>
          <w:sz w:val="28"/>
          <w:szCs w:val="28"/>
        </w:rPr>
        <w:t>, групповые и межличностные конфликты – на выбор студента).</w:t>
      </w:r>
    </w:p>
    <w:p w:rsidR="002857B4" w:rsidRPr="00535F0B" w:rsidRDefault="003C548D" w:rsidP="00535F0B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 w:rsidRPr="00535F0B">
        <w:rPr>
          <w:rFonts w:eastAsia="Calibri"/>
          <w:sz w:val="28"/>
          <w:szCs w:val="28"/>
        </w:rPr>
        <w:t>30. Психологическая безопасность во взаимодействии участников о</w:t>
      </w:r>
      <w:r w:rsidRPr="00535F0B">
        <w:rPr>
          <w:rFonts w:eastAsia="Calibri"/>
          <w:sz w:val="28"/>
          <w:szCs w:val="28"/>
        </w:rPr>
        <w:t>б</w:t>
      </w:r>
      <w:r w:rsidRPr="00535F0B">
        <w:rPr>
          <w:rFonts w:eastAsia="Calibri"/>
          <w:sz w:val="28"/>
          <w:szCs w:val="28"/>
        </w:rPr>
        <w:t>разовательной среды.</w:t>
      </w:r>
    </w:p>
    <w:sectPr w:rsidR="002857B4" w:rsidRPr="00535F0B" w:rsidSect="003C3610">
      <w:foot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52" w:rsidRDefault="00AB1952" w:rsidP="000C6F3F">
      <w:r>
        <w:separator/>
      </w:r>
    </w:p>
  </w:endnote>
  <w:endnote w:type="continuationSeparator" w:id="0">
    <w:p w:rsidR="00AB1952" w:rsidRDefault="00AB1952" w:rsidP="000C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F8" w:rsidRDefault="000C6F3F">
    <w:pPr>
      <w:pStyle w:val="a3"/>
      <w:jc w:val="right"/>
    </w:pPr>
    <w:r>
      <w:fldChar w:fldCharType="begin"/>
    </w:r>
    <w:r w:rsidR="003C548D">
      <w:instrText>PAGE   \* MERGEFORMAT</w:instrText>
    </w:r>
    <w:r>
      <w:fldChar w:fldCharType="separate"/>
    </w:r>
    <w:r w:rsidR="00535F0B">
      <w:rPr>
        <w:noProof/>
      </w:rPr>
      <w:t>2</w:t>
    </w:r>
    <w:r>
      <w:rPr>
        <w:noProof/>
      </w:rPr>
      <w:fldChar w:fldCharType="end"/>
    </w:r>
  </w:p>
  <w:p w:rsidR="00B45CF8" w:rsidRDefault="00AB19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52" w:rsidRDefault="00AB1952" w:rsidP="000C6F3F">
      <w:r>
        <w:separator/>
      </w:r>
    </w:p>
  </w:footnote>
  <w:footnote w:type="continuationSeparator" w:id="0">
    <w:p w:rsidR="00AB1952" w:rsidRDefault="00AB1952" w:rsidP="000C6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8D"/>
    <w:rsid w:val="000C6F3F"/>
    <w:rsid w:val="002857B4"/>
    <w:rsid w:val="002B785C"/>
    <w:rsid w:val="003C548D"/>
    <w:rsid w:val="00535F0B"/>
    <w:rsid w:val="00AB1952"/>
    <w:rsid w:val="00C939AB"/>
    <w:rsid w:val="00D7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54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54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2</cp:revision>
  <dcterms:created xsi:type="dcterms:W3CDTF">2022-10-12T12:12:00Z</dcterms:created>
  <dcterms:modified xsi:type="dcterms:W3CDTF">2022-10-13T04:28:00Z</dcterms:modified>
</cp:coreProperties>
</file>